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ind w:right="5245"/>
        <w:jc w:val="both"/>
        <w:rPr>
          <w:sz w:val="26"/>
          <w:szCs w:val="26"/>
        </w:rPr>
      </w:pPr>
    </w:p>
    <w:p w:rsidR="004D700C" w:rsidRPr="00191B2C" w:rsidRDefault="00FB3146" w:rsidP="007041FD">
      <w:pPr>
        <w:autoSpaceDE w:val="0"/>
        <w:autoSpaceDN w:val="0"/>
        <w:adjustRightInd w:val="0"/>
        <w:spacing w:line="220" w:lineRule="exact"/>
        <w:ind w:right="5243"/>
        <w:jc w:val="both"/>
        <w:rPr>
          <w:sz w:val="26"/>
          <w:szCs w:val="26"/>
        </w:rPr>
      </w:pPr>
      <w:r w:rsidRPr="00A518C9">
        <w:rPr>
          <w:sz w:val="26"/>
          <w:szCs w:val="26"/>
        </w:rPr>
        <w:t xml:space="preserve">О порядке формирования, </w:t>
      </w:r>
      <w:hyperlink r:id="rId8" w:history="1">
        <w:r w:rsidRPr="00A518C9">
          <w:rPr>
            <w:iCs/>
            <w:sz w:val="26"/>
            <w:szCs w:val="26"/>
          </w:rPr>
          <w:t>утве</w:t>
        </w:r>
        <w:r w:rsidRPr="00A518C9">
          <w:rPr>
            <w:iCs/>
            <w:sz w:val="26"/>
            <w:szCs w:val="26"/>
          </w:rPr>
          <w:t>р</w:t>
        </w:r>
        <w:r w:rsidRPr="00A518C9">
          <w:rPr>
            <w:iCs/>
            <w:sz w:val="26"/>
            <w:szCs w:val="26"/>
          </w:rPr>
          <w:t xml:space="preserve">ждения и ведения планов закупок </w:t>
        </w:r>
        <w:bookmarkStart w:id="0" w:name="_GoBack"/>
        <w:bookmarkEnd w:id="0"/>
        <w:r w:rsidRPr="00A518C9">
          <w:rPr>
            <w:iCs/>
            <w:sz w:val="26"/>
            <w:szCs w:val="26"/>
          </w:rPr>
          <w:t>товаров, работ, услуг для обеспеч</w:t>
        </w:r>
        <w:r w:rsidRPr="00A518C9">
          <w:rPr>
            <w:iCs/>
            <w:sz w:val="26"/>
            <w:szCs w:val="26"/>
          </w:rPr>
          <w:t>е</w:t>
        </w:r>
        <w:r w:rsidRPr="00A518C9">
          <w:rPr>
            <w:iCs/>
            <w:sz w:val="26"/>
            <w:szCs w:val="26"/>
          </w:rPr>
          <w:t>ния муниципальных нужд</w:t>
        </w:r>
      </w:hyperlink>
      <w:r w:rsidR="008E53C6">
        <w:rPr>
          <w:iCs/>
          <w:sz w:val="26"/>
          <w:szCs w:val="26"/>
        </w:rPr>
        <w:t xml:space="preserve"> </w:t>
      </w:r>
      <w:r w:rsidR="00EF6F33" w:rsidRPr="00EF6F33">
        <w:rPr>
          <w:iCs/>
          <w:sz w:val="26"/>
          <w:szCs w:val="26"/>
        </w:rPr>
        <w:t>сельского поселения "Село Орель-Чля"</w:t>
      </w:r>
      <w:r w:rsidR="00EF6F33">
        <w:rPr>
          <w:iCs/>
          <w:sz w:val="26"/>
          <w:szCs w:val="26"/>
        </w:rPr>
        <w:t xml:space="preserve"> </w:t>
      </w:r>
      <w:r w:rsidR="008E53C6">
        <w:rPr>
          <w:iCs/>
          <w:sz w:val="26"/>
          <w:szCs w:val="26"/>
        </w:rPr>
        <w:t>Ник</w:t>
      </w:r>
      <w:r w:rsidR="008E53C6">
        <w:rPr>
          <w:iCs/>
          <w:sz w:val="26"/>
          <w:szCs w:val="26"/>
        </w:rPr>
        <w:t>о</w:t>
      </w:r>
      <w:r w:rsidR="008E53C6">
        <w:rPr>
          <w:iCs/>
          <w:sz w:val="26"/>
          <w:szCs w:val="26"/>
        </w:rPr>
        <w:t>лаевского муниципальн</w:t>
      </w:r>
      <w:r w:rsidR="008E53C6">
        <w:rPr>
          <w:iCs/>
          <w:sz w:val="26"/>
          <w:szCs w:val="26"/>
        </w:rPr>
        <w:t>о</w:t>
      </w:r>
      <w:r w:rsidR="008E53C6">
        <w:rPr>
          <w:iCs/>
          <w:sz w:val="26"/>
          <w:szCs w:val="26"/>
        </w:rPr>
        <w:t>го района</w:t>
      </w:r>
    </w:p>
    <w:p w:rsidR="007843D0" w:rsidRPr="00252815" w:rsidRDefault="007843D0" w:rsidP="002528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815" w:rsidRDefault="00252815" w:rsidP="0025281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146" w:rsidRPr="00A518C9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3146" w:rsidRPr="00A518C9">
        <w:rPr>
          <w:sz w:val="26"/>
          <w:szCs w:val="26"/>
        </w:rPr>
        <w:t>В соответствии с частью</w:t>
      </w:r>
      <w:r w:rsidR="00FB3146">
        <w:rPr>
          <w:sz w:val="26"/>
          <w:szCs w:val="26"/>
        </w:rPr>
        <w:t xml:space="preserve"> </w:t>
      </w:r>
      <w:r w:rsidR="00FB3146" w:rsidRPr="00A518C9">
        <w:rPr>
          <w:sz w:val="26"/>
          <w:szCs w:val="26"/>
        </w:rPr>
        <w:t>5 статьи 17 Федера</w:t>
      </w:r>
      <w:r w:rsidR="00FB3146">
        <w:rPr>
          <w:sz w:val="26"/>
          <w:szCs w:val="26"/>
        </w:rPr>
        <w:t>льного закона от 05 апреля 2013 </w:t>
      </w:r>
      <w:r w:rsidR="00FB3146" w:rsidRPr="00A518C9">
        <w:rPr>
          <w:sz w:val="26"/>
          <w:szCs w:val="26"/>
        </w:rPr>
        <w:t>г. № 44-ФЗ «О контрактной системе в сфере закупок товаров, работ, услуг для обеспечения госуда</w:t>
      </w:r>
      <w:r w:rsidR="007B2CAF">
        <w:rPr>
          <w:sz w:val="26"/>
          <w:szCs w:val="26"/>
        </w:rPr>
        <w:t>рственных и муниципальных нужд»</w:t>
      </w:r>
      <w:r w:rsidR="00FB3146" w:rsidRPr="00A518C9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сельского поселения "Село Орель-Чля" </w:t>
      </w:r>
      <w:r w:rsidR="007B2CAF">
        <w:rPr>
          <w:sz w:val="26"/>
          <w:szCs w:val="26"/>
        </w:rPr>
        <w:t>Николаевского</w:t>
      </w:r>
      <w:r w:rsidR="00FB3146" w:rsidRPr="00A518C9">
        <w:rPr>
          <w:sz w:val="26"/>
          <w:szCs w:val="26"/>
        </w:rPr>
        <w:t xml:space="preserve"> муниципального района</w:t>
      </w:r>
    </w:p>
    <w:p w:rsidR="00FB3146" w:rsidRDefault="00FB3146" w:rsidP="00FB3146">
      <w:pPr>
        <w:jc w:val="both"/>
        <w:rPr>
          <w:sz w:val="26"/>
          <w:szCs w:val="26"/>
        </w:rPr>
      </w:pPr>
      <w:r w:rsidRPr="00A518C9">
        <w:rPr>
          <w:sz w:val="26"/>
          <w:szCs w:val="26"/>
        </w:rPr>
        <w:t>ПОСТАНОВЛЯЕТ:</w:t>
      </w:r>
    </w:p>
    <w:p w:rsidR="00FB3146" w:rsidRDefault="00F5612F" w:rsidP="00F561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3146" w:rsidRPr="0026262E">
        <w:rPr>
          <w:sz w:val="26"/>
          <w:szCs w:val="26"/>
        </w:rPr>
        <w:t xml:space="preserve">1. Утвердить прилагаемый Порядок </w:t>
      </w:r>
      <w:r w:rsidR="00FB3146" w:rsidRPr="008E53C6">
        <w:rPr>
          <w:sz w:val="26"/>
          <w:szCs w:val="26"/>
        </w:rPr>
        <w:t>формирования, утверждения и ведения планов закупок для обеспечения муниципальных нужд</w:t>
      </w:r>
      <w:r w:rsidR="007B2CAF" w:rsidRPr="008E53C6">
        <w:rPr>
          <w:sz w:val="26"/>
          <w:szCs w:val="26"/>
        </w:rPr>
        <w:t xml:space="preserve"> </w:t>
      </w:r>
      <w:r w:rsidRPr="00F5612F">
        <w:rPr>
          <w:sz w:val="26"/>
          <w:szCs w:val="26"/>
        </w:rPr>
        <w:t>сельского поселения "Село Орель-Чля"</w:t>
      </w:r>
      <w:r>
        <w:rPr>
          <w:sz w:val="26"/>
          <w:szCs w:val="26"/>
        </w:rPr>
        <w:t xml:space="preserve"> </w:t>
      </w:r>
      <w:r w:rsidR="007B2CAF" w:rsidRPr="008E53C6">
        <w:rPr>
          <w:sz w:val="26"/>
          <w:szCs w:val="26"/>
        </w:rPr>
        <w:t>Николаевского муниципального района</w:t>
      </w:r>
      <w:r w:rsidR="00FB3146" w:rsidRPr="008E53C6">
        <w:rPr>
          <w:sz w:val="26"/>
          <w:szCs w:val="26"/>
        </w:rPr>
        <w:t xml:space="preserve"> (далее – Порядок).</w:t>
      </w:r>
    </w:p>
    <w:p w:rsidR="007B2CAF" w:rsidRDefault="00F5612F" w:rsidP="00F561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3146" w:rsidRPr="00A518C9">
        <w:rPr>
          <w:sz w:val="26"/>
          <w:szCs w:val="26"/>
        </w:rPr>
        <w:t xml:space="preserve">2. </w:t>
      </w:r>
      <w:proofErr w:type="gramStart"/>
      <w:r w:rsidR="007B2CAF" w:rsidRPr="003D24B1">
        <w:rPr>
          <w:sz w:val="26"/>
          <w:szCs w:val="26"/>
        </w:rPr>
        <w:t xml:space="preserve">Опубликовать постановление в </w:t>
      </w:r>
      <w:r>
        <w:rPr>
          <w:sz w:val="26"/>
          <w:szCs w:val="26"/>
        </w:rPr>
        <w:t xml:space="preserve">Сборнике муниципальных правовых актов </w:t>
      </w:r>
      <w:r w:rsidRPr="00F5612F">
        <w:rPr>
          <w:sz w:val="26"/>
          <w:szCs w:val="26"/>
        </w:rPr>
        <w:t>сельского поселения "Село Орель-Чля"</w:t>
      </w:r>
      <w:r w:rsidR="007B2CAF" w:rsidRPr="003D24B1">
        <w:rPr>
          <w:sz w:val="26"/>
          <w:szCs w:val="26"/>
        </w:rPr>
        <w:t xml:space="preserve"> Николаевского муниципального района Хабаровского края</w:t>
      </w:r>
      <w:r>
        <w:rPr>
          <w:sz w:val="26"/>
          <w:szCs w:val="26"/>
        </w:rPr>
        <w:t>,</w:t>
      </w:r>
      <w:r w:rsidR="007B2CAF" w:rsidRPr="003D24B1">
        <w:rPr>
          <w:sz w:val="26"/>
          <w:szCs w:val="26"/>
        </w:rPr>
        <w:t xml:space="preserve"> разместить на официальном интернет-портале администрации </w:t>
      </w:r>
      <w:r w:rsidR="007B2CAF">
        <w:rPr>
          <w:sz w:val="26"/>
          <w:szCs w:val="26"/>
        </w:rPr>
        <w:t xml:space="preserve">Николаевского </w:t>
      </w:r>
      <w:r w:rsidR="007B2CAF" w:rsidRPr="003D24B1">
        <w:rPr>
          <w:sz w:val="26"/>
          <w:szCs w:val="26"/>
        </w:rPr>
        <w:t>муниципального района</w:t>
      </w:r>
      <w:r w:rsidR="004F15FA">
        <w:rPr>
          <w:sz w:val="26"/>
          <w:szCs w:val="26"/>
        </w:rPr>
        <w:t xml:space="preserve"> и </w:t>
      </w:r>
      <w:r w:rsidR="004F15FA" w:rsidRPr="00535211">
        <w:rPr>
          <w:sz w:val="26"/>
          <w:szCs w:val="26"/>
        </w:rPr>
        <w:t>на официальном сайте Российской Фед</w:t>
      </w:r>
      <w:r w:rsidR="004F15FA" w:rsidRPr="00535211">
        <w:rPr>
          <w:sz w:val="26"/>
          <w:szCs w:val="26"/>
        </w:rPr>
        <w:t>е</w:t>
      </w:r>
      <w:r w:rsidR="004F15FA" w:rsidRPr="00535211">
        <w:rPr>
          <w:sz w:val="26"/>
          <w:szCs w:val="26"/>
        </w:rPr>
        <w:t>рации в информационно-телекоммуникационной сети «Интернет» для размещения информации о размещении заказов на поставки товаров, выполнение работ, оказ</w:t>
      </w:r>
      <w:r w:rsidR="004F15FA" w:rsidRPr="00535211">
        <w:rPr>
          <w:sz w:val="26"/>
          <w:szCs w:val="26"/>
        </w:rPr>
        <w:t>а</w:t>
      </w:r>
      <w:proofErr w:type="gramEnd"/>
      <w:r w:rsidR="004F15FA" w:rsidRPr="00535211">
        <w:rPr>
          <w:sz w:val="26"/>
          <w:szCs w:val="26"/>
        </w:rPr>
        <w:t>ние услуг (</w:t>
      </w:r>
      <w:hyperlink r:id="rId9" w:history="1">
        <w:r w:rsidR="004F15FA" w:rsidRPr="00535211">
          <w:rPr>
            <w:rStyle w:val="a3"/>
            <w:color w:val="auto"/>
            <w:sz w:val="26"/>
            <w:szCs w:val="26"/>
            <w:u w:val="none"/>
          </w:rPr>
          <w:t>www.zakupki.gov.ru</w:t>
        </w:r>
      </w:hyperlink>
      <w:r w:rsidR="004F15FA" w:rsidRPr="00535211">
        <w:rPr>
          <w:sz w:val="26"/>
          <w:szCs w:val="26"/>
        </w:rPr>
        <w:t>)</w:t>
      </w:r>
      <w:r w:rsidR="007B2CAF" w:rsidRPr="009D66BC">
        <w:rPr>
          <w:sz w:val="26"/>
          <w:szCs w:val="26"/>
        </w:rPr>
        <w:t>.</w:t>
      </w:r>
    </w:p>
    <w:p w:rsidR="007B2CAF" w:rsidRDefault="00F5612F" w:rsidP="00F561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7B2CAF" w:rsidRPr="00CC7806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</w:t>
      </w:r>
      <w:r w:rsidR="007B2CAF" w:rsidRPr="00A518C9">
        <w:rPr>
          <w:sz w:val="26"/>
          <w:szCs w:val="26"/>
        </w:rPr>
        <w:t xml:space="preserve">становление вступает в силу </w:t>
      </w:r>
      <w:r w:rsidR="000E208C">
        <w:rPr>
          <w:sz w:val="26"/>
          <w:szCs w:val="26"/>
        </w:rPr>
        <w:t>после его официального опу</w:t>
      </w:r>
      <w:r w:rsidR="000E208C">
        <w:rPr>
          <w:sz w:val="26"/>
          <w:szCs w:val="26"/>
        </w:rPr>
        <w:t>б</w:t>
      </w:r>
      <w:r w:rsidR="000E208C">
        <w:rPr>
          <w:sz w:val="26"/>
          <w:szCs w:val="26"/>
        </w:rPr>
        <w:t xml:space="preserve">ликования и распространяется на правоотношения, возникшие </w:t>
      </w:r>
      <w:r w:rsidR="007B2CAF" w:rsidRPr="00A518C9">
        <w:rPr>
          <w:sz w:val="26"/>
          <w:szCs w:val="26"/>
        </w:rPr>
        <w:t>с 01 января 2016 г</w:t>
      </w:r>
      <w:r w:rsidR="007B2CAF">
        <w:rPr>
          <w:sz w:val="26"/>
          <w:szCs w:val="26"/>
        </w:rPr>
        <w:t>о</w:t>
      </w:r>
      <w:r w:rsidR="007B2CAF">
        <w:rPr>
          <w:sz w:val="26"/>
          <w:szCs w:val="26"/>
        </w:rPr>
        <w:t>да</w:t>
      </w:r>
      <w:r w:rsidR="007B2CAF" w:rsidRPr="00A518C9">
        <w:rPr>
          <w:sz w:val="26"/>
          <w:szCs w:val="26"/>
        </w:rPr>
        <w:t>.</w:t>
      </w:r>
    </w:p>
    <w:p w:rsidR="007B2CAF" w:rsidRDefault="007B2CAF" w:rsidP="00F5612F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5612F" w:rsidRPr="00CC7806" w:rsidRDefault="00F5612F" w:rsidP="00F5612F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B2CAF" w:rsidRDefault="007B2CAF" w:rsidP="00F5612F">
      <w:pPr>
        <w:spacing w:line="220" w:lineRule="exact"/>
        <w:jc w:val="both"/>
        <w:rPr>
          <w:sz w:val="26"/>
          <w:szCs w:val="26"/>
        </w:rPr>
      </w:pPr>
    </w:p>
    <w:p w:rsidR="009C4FAA" w:rsidRDefault="00F5612F" w:rsidP="00F5612F">
      <w:pPr>
        <w:autoSpaceDE w:val="0"/>
        <w:autoSpaceDN w:val="0"/>
        <w:adjustRightInd w:val="0"/>
        <w:spacing w:line="2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А.Е. Крутов</w:t>
      </w: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  <w:sectPr w:rsidR="00F5612F" w:rsidSect="00F5612F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5612F" w:rsidRDefault="00F5612F" w:rsidP="00F5612F">
      <w:pPr>
        <w:autoSpaceDE w:val="0"/>
        <w:autoSpaceDN w:val="0"/>
        <w:adjustRightInd w:val="0"/>
        <w:spacing w:line="220" w:lineRule="exact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5612F" w:rsidRDefault="00F5612F" w:rsidP="00F5612F">
      <w:pPr>
        <w:autoSpaceDE w:val="0"/>
        <w:autoSpaceDN w:val="0"/>
        <w:adjustRightInd w:val="0"/>
        <w:spacing w:line="220" w:lineRule="exact"/>
        <w:ind w:left="4253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spacing w:line="220" w:lineRule="exact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F5612F" w:rsidRDefault="00F5612F" w:rsidP="00F5612F">
      <w:pPr>
        <w:autoSpaceDE w:val="0"/>
        <w:autoSpaceDN w:val="0"/>
        <w:adjustRightInd w:val="0"/>
        <w:spacing w:line="220" w:lineRule="exact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</w:t>
      </w:r>
    </w:p>
    <w:p w:rsidR="00F5612F" w:rsidRDefault="00F5612F" w:rsidP="00F5612F">
      <w:pPr>
        <w:autoSpaceDE w:val="0"/>
        <w:autoSpaceDN w:val="0"/>
        <w:adjustRightInd w:val="0"/>
        <w:spacing w:line="220" w:lineRule="exact"/>
        <w:ind w:left="4253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spacing w:line="220" w:lineRule="exact"/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№</w:t>
      </w: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12F" w:rsidRPr="00F5612F" w:rsidRDefault="00F5612F" w:rsidP="00F5612F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F5612F">
        <w:rPr>
          <w:sz w:val="26"/>
          <w:szCs w:val="26"/>
        </w:rPr>
        <w:t>ПОРЯДОК</w:t>
      </w:r>
    </w:p>
    <w:p w:rsidR="00F5612F" w:rsidRPr="00F5612F" w:rsidRDefault="00F5612F" w:rsidP="00F5612F">
      <w:pPr>
        <w:autoSpaceDE w:val="0"/>
        <w:autoSpaceDN w:val="0"/>
        <w:adjustRightInd w:val="0"/>
        <w:spacing w:line="220" w:lineRule="exact"/>
        <w:jc w:val="center"/>
        <w:rPr>
          <w:sz w:val="26"/>
          <w:szCs w:val="26"/>
        </w:rPr>
      </w:pPr>
      <w:r w:rsidRPr="00F5612F">
        <w:rPr>
          <w:sz w:val="26"/>
          <w:szCs w:val="26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>
        <w:rPr>
          <w:sz w:val="26"/>
          <w:szCs w:val="26"/>
        </w:rPr>
        <w:t xml:space="preserve">сельского поселения "Село Орель-Чля" </w:t>
      </w:r>
      <w:r w:rsidRPr="00F5612F">
        <w:rPr>
          <w:sz w:val="26"/>
          <w:szCs w:val="26"/>
        </w:rPr>
        <w:t>Никол</w:t>
      </w:r>
      <w:r w:rsidRPr="00F5612F">
        <w:rPr>
          <w:sz w:val="26"/>
          <w:szCs w:val="26"/>
        </w:rPr>
        <w:t>а</w:t>
      </w:r>
      <w:r w:rsidRPr="00F5612F">
        <w:rPr>
          <w:sz w:val="26"/>
          <w:szCs w:val="26"/>
        </w:rPr>
        <w:t>евского муниципального района</w:t>
      </w: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5612F">
        <w:rPr>
          <w:sz w:val="26"/>
          <w:szCs w:val="26"/>
        </w:rPr>
        <w:t xml:space="preserve">1. </w:t>
      </w:r>
      <w:proofErr w:type="gramStart"/>
      <w:r w:rsidRPr="00F5612F">
        <w:rPr>
          <w:sz w:val="26"/>
          <w:szCs w:val="26"/>
        </w:rPr>
        <w:t>Настоящий Порядок устанавливает требования к формированию, утве</w:t>
      </w:r>
      <w:r w:rsidRPr="00F5612F">
        <w:rPr>
          <w:sz w:val="26"/>
          <w:szCs w:val="26"/>
        </w:rPr>
        <w:t>р</w:t>
      </w:r>
      <w:r w:rsidRPr="00F5612F">
        <w:rPr>
          <w:sz w:val="26"/>
          <w:szCs w:val="26"/>
        </w:rPr>
        <w:t>ждению и ведению планов закупок товаров, работ, услуг для обеспечения муниц</w:t>
      </w:r>
      <w:r w:rsidRPr="00F5612F">
        <w:rPr>
          <w:sz w:val="26"/>
          <w:szCs w:val="26"/>
        </w:rPr>
        <w:t>и</w:t>
      </w:r>
      <w:r w:rsidRPr="00F5612F">
        <w:rPr>
          <w:sz w:val="26"/>
          <w:szCs w:val="26"/>
        </w:rPr>
        <w:t>пальных нужд сельского поселения "Село Орель-Чля"</w:t>
      </w:r>
      <w:r>
        <w:rPr>
          <w:sz w:val="26"/>
          <w:szCs w:val="26"/>
        </w:rPr>
        <w:t xml:space="preserve"> </w:t>
      </w:r>
      <w:r w:rsidRPr="00F5612F">
        <w:rPr>
          <w:sz w:val="26"/>
          <w:szCs w:val="26"/>
        </w:rPr>
        <w:t>Николаевского муниципал</w:t>
      </w:r>
      <w:r w:rsidRPr="00F5612F">
        <w:rPr>
          <w:sz w:val="26"/>
          <w:szCs w:val="26"/>
        </w:rPr>
        <w:t>ь</w:t>
      </w:r>
      <w:r w:rsidRPr="00F5612F">
        <w:rPr>
          <w:sz w:val="26"/>
          <w:szCs w:val="26"/>
        </w:rPr>
        <w:t>ного района (далее – планы закупок</w:t>
      </w:r>
      <w:r w:rsidR="00B67B34">
        <w:rPr>
          <w:sz w:val="26"/>
          <w:szCs w:val="26"/>
        </w:rPr>
        <w:t>, сельское поселение</w:t>
      </w:r>
      <w:r w:rsidRPr="00F5612F">
        <w:rPr>
          <w:sz w:val="26"/>
          <w:szCs w:val="26"/>
        </w:rPr>
        <w:t>) в соответствии с Фед</w:t>
      </w:r>
      <w:r w:rsidRPr="00F5612F">
        <w:rPr>
          <w:sz w:val="26"/>
          <w:szCs w:val="26"/>
        </w:rPr>
        <w:t>е</w:t>
      </w:r>
      <w:r w:rsidRPr="00F5612F">
        <w:rPr>
          <w:sz w:val="26"/>
          <w:szCs w:val="26"/>
        </w:rPr>
        <w:t>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F5612F" w:rsidRDefault="00F5612F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5612F">
        <w:rPr>
          <w:sz w:val="26"/>
          <w:szCs w:val="26"/>
        </w:rPr>
        <w:t xml:space="preserve">2. </w:t>
      </w:r>
      <w:proofErr w:type="gramStart"/>
      <w:r w:rsidRPr="00F5612F">
        <w:rPr>
          <w:sz w:val="26"/>
          <w:szCs w:val="26"/>
        </w:rPr>
        <w:t xml:space="preserve">Формирование, утверждение и ведение планов закупок осуществляется в соответствии с Федеральным законом, </w:t>
      </w:r>
      <w:r>
        <w:rPr>
          <w:sz w:val="26"/>
          <w:szCs w:val="26"/>
        </w:rPr>
        <w:t>п</w:t>
      </w:r>
      <w:r w:rsidRPr="00F5612F">
        <w:rPr>
          <w:sz w:val="26"/>
          <w:szCs w:val="26"/>
        </w:rPr>
        <w:t>остановлением Правительства Российской Федерации от 21 ноября 2013 г. № 1043 «О требованиях к формированию, утве</w:t>
      </w:r>
      <w:r w:rsidRPr="00F5612F">
        <w:rPr>
          <w:sz w:val="26"/>
          <w:szCs w:val="26"/>
        </w:rPr>
        <w:t>р</w:t>
      </w:r>
      <w:r w:rsidRPr="00F5612F">
        <w:rPr>
          <w:sz w:val="26"/>
          <w:szCs w:val="26"/>
        </w:rPr>
        <w:t>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– Постановление № 1043) и настоящим Порядком.</w:t>
      </w:r>
      <w:proofErr w:type="gramEnd"/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 xml:space="preserve">3. </w:t>
      </w:r>
      <w:proofErr w:type="gramStart"/>
      <w:r w:rsidR="00F5612F" w:rsidRPr="00F5612F">
        <w:rPr>
          <w:sz w:val="26"/>
          <w:szCs w:val="26"/>
        </w:rPr>
        <w:t>В план закупок включается информация о закупках, извещение об ос</w:t>
      </w:r>
      <w:r w:rsidR="00F5612F" w:rsidRPr="00F5612F">
        <w:rPr>
          <w:sz w:val="26"/>
          <w:szCs w:val="26"/>
        </w:rPr>
        <w:t>у</w:t>
      </w:r>
      <w:r w:rsidR="00F5612F" w:rsidRPr="00F5612F">
        <w:rPr>
          <w:sz w:val="26"/>
          <w:szCs w:val="26"/>
        </w:rPr>
        <w:t>ществлении которых планируется разместить либо приглашение принять участие в определении поставщика (подрядчика, исполнителя), которых планируется напр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вить в установленных Федеральным законом случаях в очередном финансовом г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>ду и (или) плановом периоде, а также информация о закупках у единственного п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>ставщика (подрядчика, исполнителя), контракты с которым планируются к закл</w:t>
      </w:r>
      <w:r w:rsidR="00F5612F" w:rsidRPr="00F5612F">
        <w:rPr>
          <w:sz w:val="26"/>
          <w:szCs w:val="26"/>
        </w:rPr>
        <w:t>ю</w:t>
      </w:r>
      <w:r w:rsidR="00F5612F" w:rsidRPr="00F5612F">
        <w:rPr>
          <w:sz w:val="26"/>
          <w:szCs w:val="26"/>
        </w:rPr>
        <w:t>чению в течение указанного периода.</w:t>
      </w:r>
      <w:proofErr w:type="gramEnd"/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4. Планы-графики закупок формируются в виде единого документа в соо</w:t>
      </w:r>
      <w:r w:rsidR="00F5612F" w:rsidRPr="00F5612F">
        <w:rPr>
          <w:sz w:val="26"/>
          <w:szCs w:val="26"/>
        </w:rPr>
        <w:t>т</w:t>
      </w:r>
      <w:r w:rsidR="00F5612F" w:rsidRPr="00F5612F">
        <w:rPr>
          <w:sz w:val="26"/>
          <w:szCs w:val="26"/>
        </w:rPr>
        <w:t>ветствии с установленными Постановлением № 1043 формой и требованиями к форме.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5. Планы закупок утверждаются в течение 10 рабочих дней: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 xml:space="preserve">1) муниципальными заказчиками, действующими от имени </w:t>
      </w:r>
      <w:r w:rsidRPr="000D6BC8">
        <w:rPr>
          <w:sz w:val="26"/>
          <w:szCs w:val="26"/>
        </w:rPr>
        <w:t>сельского пос</w:t>
      </w:r>
      <w:r w:rsidRPr="000D6BC8">
        <w:rPr>
          <w:sz w:val="26"/>
          <w:szCs w:val="26"/>
        </w:rPr>
        <w:t>е</w:t>
      </w:r>
      <w:r w:rsidRPr="000D6BC8">
        <w:rPr>
          <w:sz w:val="26"/>
          <w:szCs w:val="26"/>
        </w:rPr>
        <w:t xml:space="preserve">ления </w:t>
      </w:r>
      <w:r w:rsidR="00F5612F" w:rsidRPr="00F5612F">
        <w:rPr>
          <w:sz w:val="26"/>
          <w:szCs w:val="26"/>
        </w:rPr>
        <w:t>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2) муниципальными бюджетными учреждениями, за исключением закупок, осуществляемых в соответствии с частями 2 и 6 статьи 15 Федерального закона, после утверждения планов финансово-хозяйственной деятельности;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3) муниципальными автономными учреждениями, муниципальными унита</w:t>
      </w:r>
      <w:r w:rsidR="00F5612F" w:rsidRPr="00F5612F">
        <w:rPr>
          <w:sz w:val="26"/>
          <w:szCs w:val="26"/>
        </w:rPr>
        <w:t>р</w:t>
      </w:r>
      <w:r w:rsidR="00F5612F" w:rsidRPr="00F5612F">
        <w:rPr>
          <w:sz w:val="26"/>
          <w:szCs w:val="26"/>
        </w:rPr>
        <w:t>ными предприятиями, в случае, предусмотренном частью 4 статьи 15 Федеральн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>го закона, после заключения соглашений о предоставлении субсидий на осущест</w:t>
      </w:r>
      <w:r w:rsidR="00F5612F" w:rsidRPr="00F5612F">
        <w:rPr>
          <w:sz w:val="26"/>
          <w:szCs w:val="26"/>
        </w:rPr>
        <w:t>в</w:t>
      </w:r>
      <w:r w:rsidR="00F5612F" w:rsidRPr="00F5612F">
        <w:rPr>
          <w:sz w:val="26"/>
          <w:szCs w:val="26"/>
        </w:rPr>
        <w:t>ление капитальных вложений в объекты капитального строительства муниципал</w:t>
      </w:r>
      <w:r w:rsidR="00F5612F" w:rsidRPr="00F5612F">
        <w:rPr>
          <w:sz w:val="26"/>
          <w:szCs w:val="26"/>
        </w:rPr>
        <w:t>ь</w:t>
      </w:r>
      <w:r w:rsidR="00F5612F" w:rsidRPr="00F5612F">
        <w:rPr>
          <w:sz w:val="26"/>
          <w:szCs w:val="26"/>
        </w:rPr>
        <w:lastRenderedPageBreak/>
        <w:t xml:space="preserve">ной собственности </w:t>
      </w:r>
      <w:r w:rsidRPr="000D6BC8">
        <w:rPr>
          <w:sz w:val="26"/>
          <w:szCs w:val="26"/>
        </w:rPr>
        <w:t xml:space="preserve">сельского поселения </w:t>
      </w:r>
      <w:r w:rsidR="00F5612F" w:rsidRPr="00F5612F">
        <w:rPr>
          <w:sz w:val="26"/>
          <w:szCs w:val="26"/>
        </w:rPr>
        <w:t xml:space="preserve">или приобретении объектов недвижимого имущества в муниципальную собственность </w:t>
      </w:r>
      <w:r w:rsidRPr="000D6BC8">
        <w:rPr>
          <w:sz w:val="26"/>
          <w:szCs w:val="26"/>
        </w:rPr>
        <w:t xml:space="preserve">сельского поселения </w:t>
      </w:r>
      <w:r w:rsidR="00F5612F" w:rsidRPr="00F5612F">
        <w:rPr>
          <w:sz w:val="26"/>
          <w:szCs w:val="26"/>
        </w:rPr>
        <w:t>(далее – субс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дии на осуществление капитальных вложений). При этом в план закупок включ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ются только закупки, которые планируется осуществлять за счет субсидий на ос</w:t>
      </w:r>
      <w:r w:rsidR="00F5612F" w:rsidRPr="00F5612F">
        <w:rPr>
          <w:sz w:val="26"/>
          <w:szCs w:val="26"/>
        </w:rPr>
        <w:t>у</w:t>
      </w:r>
      <w:r w:rsidR="00F5612F" w:rsidRPr="00F5612F">
        <w:rPr>
          <w:sz w:val="26"/>
          <w:szCs w:val="26"/>
        </w:rPr>
        <w:t>ществление капитальных вложений;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5612F" w:rsidRPr="00F5612F">
        <w:rPr>
          <w:sz w:val="26"/>
          <w:szCs w:val="26"/>
        </w:rPr>
        <w:t>4) муниципальными бюджетными и автономными учреждениями, муниц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пальными унитарными предприятиями, осуществляющими закупки в рамках пер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 xml:space="preserve">данных им органами местного самоуправления </w:t>
      </w:r>
      <w:r w:rsidRPr="000D6BC8">
        <w:rPr>
          <w:sz w:val="26"/>
          <w:szCs w:val="26"/>
        </w:rPr>
        <w:t xml:space="preserve">сельского поселения </w:t>
      </w:r>
      <w:r w:rsidR="00F5612F" w:rsidRPr="00F5612F">
        <w:rPr>
          <w:sz w:val="26"/>
          <w:szCs w:val="26"/>
        </w:rPr>
        <w:t xml:space="preserve">полномочий муниципального заказчика по заключению и исполнению от имени </w:t>
      </w:r>
      <w:r w:rsidRPr="000D6BC8">
        <w:rPr>
          <w:sz w:val="26"/>
          <w:szCs w:val="26"/>
        </w:rPr>
        <w:t>сельского пос</w:t>
      </w:r>
      <w:r w:rsidRPr="000D6BC8">
        <w:rPr>
          <w:sz w:val="26"/>
          <w:szCs w:val="26"/>
        </w:rPr>
        <w:t>е</w:t>
      </w:r>
      <w:r w:rsidRPr="000D6BC8">
        <w:rPr>
          <w:sz w:val="26"/>
          <w:szCs w:val="26"/>
        </w:rPr>
        <w:t xml:space="preserve">ления </w:t>
      </w:r>
      <w:r w:rsidR="00F5612F" w:rsidRPr="00F5612F">
        <w:rPr>
          <w:sz w:val="26"/>
          <w:szCs w:val="26"/>
        </w:rPr>
        <w:t>муниципальных контрактов от лица указанных органов, в случаях, пред</w:t>
      </w:r>
      <w:r w:rsidR="00F5612F" w:rsidRPr="00F5612F">
        <w:rPr>
          <w:sz w:val="26"/>
          <w:szCs w:val="26"/>
        </w:rPr>
        <w:t>у</w:t>
      </w:r>
      <w:r w:rsidR="00F5612F" w:rsidRPr="00F5612F">
        <w:rPr>
          <w:sz w:val="26"/>
          <w:szCs w:val="26"/>
        </w:rPr>
        <w:t>смотренных частью 6 статьи 15 Федерального закона, со дня доведения на соотве</w:t>
      </w:r>
      <w:r w:rsidR="00F5612F" w:rsidRPr="00F5612F">
        <w:rPr>
          <w:sz w:val="26"/>
          <w:szCs w:val="26"/>
        </w:rPr>
        <w:t>т</w:t>
      </w:r>
      <w:r w:rsidR="00F5612F" w:rsidRPr="00F5612F">
        <w:rPr>
          <w:sz w:val="26"/>
          <w:szCs w:val="26"/>
        </w:rPr>
        <w:t>ствующий лицевой счет по переданным полномочиям объема прав в денежном</w:t>
      </w:r>
      <w:proofErr w:type="gramEnd"/>
      <w:r w:rsidR="00F5612F" w:rsidRPr="00F5612F">
        <w:rPr>
          <w:sz w:val="26"/>
          <w:szCs w:val="26"/>
        </w:rPr>
        <w:t xml:space="preserve"> </w:t>
      </w:r>
      <w:proofErr w:type="gramStart"/>
      <w:r w:rsidR="00F5612F" w:rsidRPr="00F5612F">
        <w:rPr>
          <w:sz w:val="26"/>
          <w:szCs w:val="26"/>
        </w:rPr>
        <w:t>в</w:t>
      </w:r>
      <w:r w:rsidR="00F5612F" w:rsidRPr="00F5612F">
        <w:rPr>
          <w:sz w:val="26"/>
          <w:szCs w:val="26"/>
        </w:rPr>
        <w:t>ы</w:t>
      </w:r>
      <w:r w:rsidR="00F5612F" w:rsidRPr="00F5612F">
        <w:rPr>
          <w:sz w:val="26"/>
          <w:szCs w:val="26"/>
        </w:rPr>
        <w:t>ражении</w:t>
      </w:r>
      <w:proofErr w:type="gramEnd"/>
      <w:r w:rsidR="00F5612F" w:rsidRPr="00F5612F">
        <w:rPr>
          <w:sz w:val="26"/>
          <w:szCs w:val="26"/>
        </w:rPr>
        <w:t xml:space="preserve"> на принятие и (или) исполнение обязательств в соответствии с бюдже</w:t>
      </w:r>
      <w:r w:rsidR="00F5612F" w:rsidRPr="00F5612F">
        <w:rPr>
          <w:sz w:val="26"/>
          <w:szCs w:val="26"/>
        </w:rPr>
        <w:t>т</w:t>
      </w:r>
      <w:r w:rsidR="00F5612F" w:rsidRPr="00F5612F">
        <w:rPr>
          <w:sz w:val="26"/>
          <w:szCs w:val="26"/>
        </w:rPr>
        <w:t>ным законодательством Российской Федерации.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6. Планы закупок формируются лицами, указанными в пункте 5 настоящего Порядка, на очередной финансовый год и плановый период с учетом следующих положений: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1) заказчики, указанные в подпункте 1 пункта 5 настоящего Порядка, в ср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 xml:space="preserve">ки, установленные главными распорядителями средств бюджета </w:t>
      </w:r>
      <w:r w:rsidRPr="000D6BC8">
        <w:rPr>
          <w:sz w:val="26"/>
          <w:szCs w:val="26"/>
        </w:rPr>
        <w:t>сельского посел</w:t>
      </w:r>
      <w:r w:rsidRPr="000D6BC8">
        <w:rPr>
          <w:sz w:val="26"/>
          <w:szCs w:val="26"/>
        </w:rPr>
        <w:t>е</w:t>
      </w:r>
      <w:r w:rsidRPr="000D6BC8">
        <w:rPr>
          <w:sz w:val="26"/>
          <w:szCs w:val="26"/>
        </w:rPr>
        <w:t xml:space="preserve">ния </w:t>
      </w:r>
      <w:r w:rsidR="00F5612F" w:rsidRPr="00F5612F">
        <w:rPr>
          <w:sz w:val="26"/>
          <w:szCs w:val="26"/>
        </w:rPr>
        <w:t>(далее – главные распорядители), но не позднее 01 июля текущего года: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формируют планы закупок, исходя из целей осуществления закупок, опр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деленных с учетом положений статьи 13 Федерального закона, и представляют их не позднее 01 июля текущего года главным распорядителям для формирования на их основании в соответствии с бюджетным законодательством Российской Фед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рации обоснований бюджетных ассигнований на осуществление закупок;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корректируют при необходимости по согласованию с главными распоряд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телями планы закупок в процессе составления проектов бюджетных смет и пре</w:t>
      </w:r>
      <w:r w:rsidR="00F5612F" w:rsidRPr="00F5612F">
        <w:rPr>
          <w:sz w:val="26"/>
          <w:szCs w:val="26"/>
        </w:rPr>
        <w:t>д</w:t>
      </w:r>
      <w:r w:rsidR="00F5612F" w:rsidRPr="00F5612F">
        <w:rPr>
          <w:sz w:val="26"/>
          <w:szCs w:val="26"/>
        </w:rPr>
        <w:t xml:space="preserve">ставления главными распорядителями при составлении </w:t>
      </w:r>
      <w:proofErr w:type="gramStart"/>
      <w:r w:rsidR="00F5612F" w:rsidRPr="00F5612F">
        <w:rPr>
          <w:sz w:val="26"/>
          <w:szCs w:val="26"/>
        </w:rPr>
        <w:t>проекта решения С</w:t>
      </w:r>
      <w:r>
        <w:rPr>
          <w:sz w:val="26"/>
          <w:szCs w:val="26"/>
        </w:rPr>
        <w:t xml:space="preserve">хода граждан </w:t>
      </w:r>
      <w:r w:rsidRPr="000D6BC8">
        <w:rPr>
          <w:sz w:val="26"/>
          <w:szCs w:val="26"/>
        </w:rPr>
        <w:t>сельского поселения</w:t>
      </w:r>
      <w:proofErr w:type="gramEnd"/>
      <w:r w:rsidRPr="000D6BC8">
        <w:rPr>
          <w:sz w:val="26"/>
          <w:szCs w:val="26"/>
        </w:rPr>
        <w:t xml:space="preserve"> </w:t>
      </w:r>
      <w:r w:rsidR="00F5612F" w:rsidRPr="00F5612F">
        <w:rPr>
          <w:sz w:val="26"/>
          <w:szCs w:val="26"/>
        </w:rPr>
        <w:t xml:space="preserve">о бюджете </w:t>
      </w:r>
      <w:r w:rsidRPr="000D6BC8">
        <w:rPr>
          <w:sz w:val="26"/>
          <w:szCs w:val="26"/>
        </w:rPr>
        <w:t xml:space="preserve">сельского поселения </w:t>
      </w:r>
      <w:r w:rsidR="00F5612F" w:rsidRPr="00F5612F">
        <w:rPr>
          <w:sz w:val="26"/>
          <w:szCs w:val="26"/>
        </w:rPr>
        <w:t>обоснований бю</w:t>
      </w:r>
      <w:r w:rsidR="00F5612F" w:rsidRPr="00F5612F">
        <w:rPr>
          <w:sz w:val="26"/>
          <w:szCs w:val="26"/>
        </w:rPr>
        <w:t>д</w:t>
      </w:r>
      <w:r w:rsidR="00F5612F" w:rsidRPr="00F5612F">
        <w:rPr>
          <w:sz w:val="26"/>
          <w:szCs w:val="26"/>
        </w:rPr>
        <w:t>жетных ассигнований на осуществление закупок в соответствии с бюджетным з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конодательством Российской Федерации;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</w:t>
      </w:r>
      <w:r w:rsidR="00F5612F" w:rsidRPr="00F5612F">
        <w:rPr>
          <w:sz w:val="26"/>
          <w:szCs w:val="26"/>
        </w:rPr>
        <w:t>ы</w:t>
      </w:r>
      <w:r w:rsidR="00F5612F" w:rsidRPr="00F5612F">
        <w:rPr>
          <w:sz w:val="26"/>
          <w:szCs w:val="26"/>
        </w:rPr>
        <w:t>ражении на принятие и (или) исполнение обязательств в соответствии с бюдже</w:t>
      </w:r>
      <w:r w:rsidR="00F5612F" w:rsidRPr="00F5612F">
        <w:rPr>
          <w:sz w:val="26"/>
          <w:szCs w:val="26"/>
        </w:rPr>
        <w:t>т</w:t>
      </w:r>
      <w:r w:rsidR="00F5612F" w:rsidRPr="00F5612F">
        <w:rPr>
          <w:sz w:val="26"/>
          <w:szCs w:val="26"/>
        </w:rPr>
        <w:t>ным законодательством Российской Федерации утверждают в сроки, установле</w:t>
      </w:r>
      <w:r w:rsidR="00F5612F" w:rsidRPr="00F5612F">
        <w:rPr>
          <w:sz w:val="26"/>
          <w:szCs w:val="26"/>
        </w:rPr>
        <w:t>н</w:t>
      </w:r>
      <w:r w:rsidR="00F5612F" w:rsidRPr="00F5612F">
        <w:rPr>
          <w:sz w:val="26"/>
          <w:szCs w:val="26"/>
        </w:rPr>
        <w:t>ные пунктом 5 настоящего Порядка, сформированные планы закупок и уведомляют об этом главного распорядителя;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2) заказчики, указанные в подпункте 2 пункта 5 настоящего Порядка, в ср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>ки, установленные органами, осуществляющими функции и полномочия их учр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дителя, не позднее 01 июля текущего года: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формируют планы закупок при планировании в соответствии с законод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тельством Российской Федерации их финансово-хозяйственной деятельности и представляют их не позднее 01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</w:t>
      </w:r>
      <w:r w:rsidR="00F5612F" w:rsidRPr="00F5612F">
        <w:rPr>
          <w:sz w:val="26"/>
          <w:szCs w:val="26"/>
        </w:rPr>
        <w:t>й</w:t>
      </w:r>
      <w:r w:rsidR="00F5612F" w:rsidRPr="00F5612F">
        <w:rPr>
          <w:sz w:val="26"/>
          <w:szCs w:val="26"/>
        </w:rPr>
        <w:t>ской Федерации;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корректируют при необходимости по согласованию с органами, осущест</w:t>
      </w:r>
      <w:r w:rsidR="00F5612F" w:rsidRPr="00F5612F">
        <w:rPr>
          <w:sz w:val="26"/>
          <w:szCs w:val="26"/>
        </w:rPr>
        <w:t>в</w:t>
      </w:r>
      <w:r w:rsidR="00F5612F" w:rsidRPr="00F5612F">
        <w:rPr>
          <w:sz w:val="26"/>
          <w:szCs w:val="26"/>
        </w:rPr>
        <w:t>ляющими функции и полномочия их учредителя, планы закупок в процессе соста</w:t>
      </w:r>
      <w:r w:rsidR="00F5612F" w:rsidRPr="00F5612F">
        <w:rPr>
          <w:sz w:val="26"/>
          <w:szCs w:val="26"/>
        </w:rPr>
        <w:t>в</w:t>
      </w:r>
      <w:r w:rsidR="00F5612F" w:rsidRPr="00F5612F">
        <w:rPr>
          <w:sz w:val="26"/>
          <w:szCs w:val="26"/>
        </w:rPr>
        <w:lastRenderedPageBreak/>
        <w:t>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ний бюджетных ассигнований;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при необходимости уточняют планы закупок, после их уточнения и утве</w:t>
      </w:r>
      <w:r w:rsidR="00F5612F" w:rsidRPr="00F5612F">
        <w:rPr>
          <w:sz w:val="26"/>
          <w:szCs w:val="26"/>
        </w:rPr>
        <w:t>р</w:t>
      </w:r>
      <w:r w:rsidR="00F5612F" w:rsidRPr="00F5612F">
        <w:rPr>
          <w:sz w:val="26"/>
          <w:szCs w:val="26"/>
        </w:rPr>
        <w:t>ждения планов финансово-хозяйственной деятельности утверждают в сроки, уст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новленные пунктом 5 настоящего Порядка, сформированные планы закупок и ув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домляют об этом орган, осуществляющий функции и полномочия их учредителя;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3) заказчики, указанные в подпункте 3 пункта 5 настоящего Порядка: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формируют планы закупок в сроки, установленные главными распорядит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лями,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уточняют при необходимости планы закупок, после их уточнения и закл</w:t>
      </w:r>
      <w:r w:rsidR="00F5612F" w:rsidRPr="00F5612F">
        <w:rPr>
          <w:sz w:val="26"/>
          <w:szCs w:val="26"/>
        </w:rPr>
        <w:t>ю</w:t>
      </w:r>
      <w:r w:rsidR="00F5612F" w:rsidRPr="00F5612F">
        <w:rPr>
          <w:sz w:val="26"/>
          <w:szCs w:val="26"/>
        </w:rPr>
        <w:t>чения соглашений о предоставлении субсидий на осуществление капитальных вложений утверждают в сроки, установленные пунктом 5 настоящего Порядка, планы закупок;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4) заказчики, указанные в подпункте 4 пункта 5 настоящего Порядка:</w:t>
      </w:r>
    </w:p>
    <w:p w:rsidR="00F5612F" w:rsidRDefault="000D6BC8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формируют планы закупок в сроки, установленные главными распорядит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лями, не позднее 10 рабочих дней после принятия решений (согласования проектов решений) о подготовке и реализации бюджетных инвестиций в объекты капитал</w:t>
      </w:r>
      <w:r w:rsidR="00F5612F" w:rsidRPr="00F5612F">
        <w:rPr>
          <w:sz w:val="26"/>
          <w:szCs w:val="26"/>
        </w:rPr>
        <w:t>ь</w:t>
      </w:r>
      <w:r w:rsidR="00F5612F" w:rsidRPr="00F5612F">
        <w:rPr>
          <w:sz w:val="26"/>
          <w:szCs w:val="26"/>
        </w:rPr>
        <w:t xml:space="preserve">ного строительства муниципальной собственности </w:t>
      </w:r>
      <w:r w:rsidR="00716AFB" w:rsidRPr="00716AFB">
        <w:rPr>
          <w:sz w:val="26"/>
          <w:szCs w:val="26"/>
        </w:rPr>
        <w:t xml:space="preserve">сельского поселения </w:t>
      </w:r>
      <w:r w:rsidR="00F5612F" w:rsidRPr="00F5612F">
        <w:rPr>
          <w:sz w:val="26"/>
          <w:szCs w:val="26"/>
        </w:rPr>
        <w:t>или пр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обретении объектов недвижимого имущества в муниципальную собственность</w:t>
      </w:r>
      <w:r w:rsidR="00716AFB" w:rsidRPr="00716AFB">
        <w:t xml:space="preserve"> </w:t>
      </w:r>
      <w:r w:rsidR="00716AFB" w:rsidRPr="00716AFB">
        <w:rPr>
          <w:sz w:val="26"/>
          <w:szCs w:val="26"/>
        </w:rPr>
        <w:t>сельского поселения</w:t>
      </w:r>
      <w:r w:rsidR="00F5612F" w:rsidRPr="00F5612F">
        <w:rPr>
          <w:sz w:val="26"/>
          <w:szCs w:val="26"/>
        </w:rPr>
        <w:t>;</w:t>
      </w:r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- уточняют при необходимости планы закупок, после их уточнения и довед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5 настоящего Порядка, планы закупок.</w:t>
      </w:r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7. План закупок на очередной финансовый год и плановый период разраб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8. Планы закупок формируются на срок, на который составляется решение о бюджете</w:t>
      </w:r>
      <w:r w:rsidRPr="00716AFB">
        <w:t xml:space="preserve"> </w:t>
      </w:r>
      <w:r w:rsidRPr="00716AFB">
        <w:rPr>
          <w:sz w:val="26"/>
          <w:szCs w:val="26"/>
        </w:rPr>
        <w:t>сельского поселения</w:t>
      </w:r>
      <w:r w:rsidR="00F5612F" w:rsidRPr="00F5612F">
        <w:rPr>
          <w:sz w:val="26"/>
          <w:szCs w:val="26"/>
        </w:rPr>
        <w:t>.</w:t>
      </w:r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9. В планы закупок муниципальных заказчиков в соответствии с бюджетным законодательством Российской Федерации, а также в планы закупок заказчиков, указанных в подпунктах 2 и 3 пункта 5 настоящего Порядка, включается информ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ция о закупках, осуществление которых планируется по истечении планового п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риода. В этом случае информация вносится в планы закупок на весь срок планир</w:t>
      </w:r>
      <w:r w:rsidR="00F5612F" w:rsidRPr="00F5612F">
        <w:rPr>
          <w:sz w:val="26"/>
          <w:szCs w:val="26"/>
        </w:rPr>
        <w:t>у</w:t>
      </w:r>
      <w:r w:rsidR="00F5612F" w:rsidRPr="00F5612F">
        <w:rPr>
          <w:sz w:val="26"/>
          <w:szCs w:val="26"/>
        </w:rPr>
        <w:t>емых закупок.</w:t>
      </w:r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10. Лица, указанные в пункте 5 настоящего Порядка, формируют и ведут планы закупок в соответствии с положениями Федерального закона и настоящим Порядком. Основаниями для внесения изменений в утвержденные планы закупок в случае необходимости являются:</w:t>
      </w:r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5612F" w:rsidRPr="00F5612F">
        <w:rPr>
          <w:sz w:val="26"/>
          <w:szCs w:val="26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рального закона и установленных в соответствии со статьей 19 Федерального зак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 xml:space="preserve">на требований к закупаемым товарам, работам, услугам (в том числе предельной </w:t>
      </w:r>
      <w:r w:rsidR="00F5612F" w:rsidRPr="00F5612F">
        <w:rPr>
          <w:sz w:val="26"/>
          <w:szCs w:val="26"/>
        </w:rPr>
        <w:lastRenderedPageBreak/>
        <w:t>цены товаров, работ, услуг) и нормативных затрат на обеспечение функций мун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ципальных органов и подведомственных им казенных учреждений;</w:t>
      </w:r>
      <w:proofErr w:type="gramEnd"/>
    </w:p>
    <w:p w:rsidR="00F5612F" w:rsidRDefault="00716AFB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 xml:space="preserve">2) приведение планов закупок в соответствие с решением о бюджете </w:t>
      </w:r>
      <w:r w:rsidRPr="00716AFB">
        <w:rPr>
          <w:sz w:val="26"/>
          <w:szCs w:val="26"/>
        </w:rPr>
        <w:t>сел</w:t>
      </w:r>
      <w:r w:rsidRPr="00716AFB">
        <w:rPr>
          <w:sz w:val="26"/>
          <w:szCs w:val="26"/>
        </w:rPr>
        <w:t>ь</w:t>
      </w:r>
      <w:r w:rsidRPr="00716AFB">
        <w:rPr>
          <w:sz w:val="26"/>
          <w:szCs w:val="26"/>
        </w:rPr>
        <w:t xml:space="preserve">ского поселения </w:t>
      </w:r>
      <w:r w:rsidR="00F5612F" w:rsidRPr="00F5612F">
        <w:rPr>
          <w:sz w:val="26"/>
          <w:szCs w:val="26"/>
        </w:rPr>
        <w:t>о внесении изменений в решение С</w:t>
      </w:r>
      <w:r w:rsidR="00517B51">
        <w:rPr>
          <w:sz w:val="26"/>
          <w:szCs w:val="26"/>
        </w:rPr>
        <w:t xml:space="preserve">хода граждан </w:t>
      </w:r>
      <w:r w:rsidR="00517B51" w:rsidRPr="00517B51">
        <w:rPr>
          <w:sz w:val="26"/>
          <w:szCs w:val="26"/>
        </w:rPr>
        <w:t>сельского пос</w:t>
      </w:r>
      <w:r w:rsidR="00517B51" w:rsidRPr="00517B51">
        <w:rPr>
          <w:sz w:val="26"/>
          <w:szCs w:val="26"/>
        </w:rPr>
        <w:t>е</w:t>
      </w:r>
      <w:r w:rsidR="00517B51" w:rsidRPr="00517B51">
        <w:rPr>
          <w:sz w:val="26"/>
          <w:szCs w:val="26"/>
        </w:rPr>
        <w:t xml:space="preserve">ления </w:t>
      </w:r>
      <w:r w:rsidR="00F5612F" w:rsidRPr="00F5612F">
        <w:rPr>
          <w:sz w:val="26"/>
          <w:szCs w:val="26"/>
        </w:rPr>
        <w:t xml:space="preserve">о бюджете </w:t>
      </w:r>
      <w:r w:rsidR="00517B51" w:rsidRPr="00517B51">
        <w:rPr>
          <w:sz w:val="26"/>
          <w:szCs w:val="26"/>
        </w:rPr>
        <w:t xml:space="preserve">сельского поселения </w:t>
      </w:r>
      <w:r w:rsidR="00F5612F" w:rsidRPr="00F5612F">
        <w:rPr>
          <w:sz w:val="26"/>
          <w:szCs w:val="26"/>
        </w:rPr>
        <w:t>на текущий финансовый год и плановый п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риод;</w:t>
      </w:r>
    </w:p>
    <w:p w:rsidR="00F5612F" w:rsidRDefault="00517B51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5612F" w:rsidRPr="00F5612F">
        <w:rPr>
          <w:sz w:val="26"/>
          <w:szCs w:val="26"/>
        </w:rPr>
        <w:t>3) реализация федеральных законов, решений, поручений, указаний През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дента Российской Федерации, решений, поручений Правительства Российской Ф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дерации, законов Хабаровского края, решений, поручений Правительства Хабаро</w:t>
      </w:r>
      <w:r w:rsidR="00F5612F" w:rsidRPr="00F5612F">
        <w:rPr>
          <w:sz w:val="26"/>
          <w:szCs w:val="26"/>
        </w:rPr>
        <w:t>в</w:t>
      </w:r>
      <w:r w:rsidR="00F5612F" w:rsidRPr="00F5612F">
        <w:rPr>
          <w:sz w:val="26"/>
          <w:szCs w:val="26"/>
        </w:rPr>
        <w:t xml:space="preserve">ского края, муниципальных правовых актов, решений, поручений главы </w:t>
      </w:r>
      <w:r w:rsidRPr="00517B51">
        <w:rPr>
          <w:sz w:val="26"/>
          <w:szCs w:val="26"/>
        </w:rPr>
        <w:t>сельского поселения</w:t>
      </w:r>
      <w:r w:rsidR="00F5612F" w:rsidRPr="00F5612F">
        <w:rPr>
          <w:sz w:val="26"/>
          <w:szCs w:val="26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 w:rsidRPr="00517B51">
        <w:rPr>
          <w:sz w:val="26"/>
          <w:szCs w:val="26"/>
        </w:rPr>
        <w:t xml:space="preserve">Схода граждан сельского поселения </w:t>
      </w:r>
      <w:r w:rsidR="00F5612F" w:rsidRPr="00F5612F">
        <w:rPr>
          <w:sz w:val="26"/>
          <w:szCs w:val="26"/>
        </w:rPr>
        <w:t>о бюджете</w:t>
      </w:r>
      <w:r w:rsidRPr="00517B51">
        <w:t xml:space="preserve"> </w:t>
      </w:r>
      <w:r w:rsidRPr="00517B51">
        <w:rPr>
          <w:sz w:val="26"/>
          <w:szCs w:val="26"/>
        </w:rPr>
        <w:t>сельского поселения</w:t>
      </w:r>
      <w:r w:rsidR="00F5612F" w:rsidRPr="00F5612F">
        <w:rPr>
          <w:sz w:val="26"/>
          <w:szCs w:val="26"/>
        </w:rPr>
        <w:t>;</w:t>
      </w:r>
      <w:proofErr w:type="gramEnd"/>
    </w:p>
    <w:p w:rsidR="00F5612F" w:rsidRDefault="00517B51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4) реализация решения, принятого заказчиком по итогам обязательного о</w:t>
      </w:r>
      <w:r w:rsidR="00F5612F" w:rsidRPr="00F5612F">
        <w:rPr>
          <w:sz w:val="26"/>
          <w:szCs w:val="26"/>
        </w:rPr>
        <w:t>б</w:t>
      </w:r>
      <w:r w:rsidR="00F5612F" w:rsidRPr="00F5612F">
        <w:rPr>
          <w:sz w:val="26"/>
          <w:szCs w:val="26"/>
        </w:rPr>
        <w:t>щественного обсуждения закупок;</w:t>
      </w:r>
    </w:p>
    <w:p w:rsidR="00F5612F" w:rsidRDefault="00517B51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5) использование в соответствии с законодательством Российской Федер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ции экономии, полученной при осуществлении закупок;</w:t>
      </w:r>
    </w:p>
    <w:p w:rsidR="00F5612F" w:rsidRDefault="00517B51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6) выдача предписания органами контроля, определенными статьей 99 Фед</w:t>
      </w:r>
      <w:r w:rsidR="00F5612F" w:rsidRPr="00F5612F">
        <w:rPr>
          <w:sz w:val="26"/>
          <w:szCs w:val="26"/>
        </w:rPr>
        <w:t>е</w:t>
      </w:r>
      <w:r w:rsidR="00F5612F" w:rsidRPr="00F5612F">
        <w:rPr>
          <w:sz w:val="26"/>
          <w:szCs w:val="26"/>
        </w:rPr>
        <w:t>рального закона, в том числе об аннулировании процедуры определения поставщ</w:t>
      </w:r>
      <w:r w:rsidR="00F5612F" w:rsidRPr="00F5612F">
        <w:rPr>
          <w:sz w:val="26"/>
          <w:szCs w:val="26"/>
        </w:rPr>
        <w:t>и</w:t>
      </w:r>
      <w:r w:rsidR="00F5612F" w:rsidRPr="00F5612F">
        <w:rPr>
          <w:sz w:val="26"/>
          <w:szCs w:val="26"/>
        </w:rPr>
        <w:t>ков (подрядчиков, исполнителей).</w:t>
      </w:r>
    </w:p>
    <w:p w:rsidR="00F5612F" w:rsidRDefault="00517B51" w:rsidP="00F561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612F" w:rsidRPr="00F5612F">
        <w:rPr>
          <w:sz w:val="26"/>
          <w:szCs w:val="26"/>
        </w:rPr>
        <w:t>11. Формирование, утверждение и ведение планов закупок заказчиками, ук</w:t>
      </w:r>
      <w:r w:rsidR="00F5612F" w:rsidRPr="00F5612F">
        <w:rPr>
          <w:sz w:val="26"/>
          <w:szCs w:val="26"/>
        </w:rPr>
        <w:t>а</w:t>
      </w:r>
      <w:r w:rsidR="00F5612F" w:rsidRPr="00F5612F">
        <w:rPr>
          <w:sz w:val="26"/>
          <w:szCs w:val="26"/>
        </w:rPr>
        <w:t>занными в подпункте 4 пункта 5 настоящего Порядка, осуществляются от лица с</w:t>
      </w:r>
      <w:r w:rsidR="00F5612F" w:rsidRPr="00F5612F">
        <w:rPr>
          <w:sz w:val="26"/>
          <w:szCs w:val="26"/>
        </w:rPr>
        <w:t>о</w:t>
      </w:r>
      <w:r w:rsidR="00F5612F" w:rsidRPr="00F5612F">
        <w:rPr>
          <w:sz w:val="26"/>
          <w:szCs w:val="26"/>
        </w:rPr>
        <w:t xml:space="preserve">ответствующих органов местного самоуправления </w:t>
      </w:r>
      <w:r w:rsidRPr="00517B51">
        <w:rPr>
          <w:sz w:val="26"/>
          <w:szCs w:val="26"/>
        </w:rPr>
        <w:t>сельского поселения</w:t>
      </w:r>
      <w:r w:rsidR="00F5612F" w:rsidRPr="00F5612F">
        <w:rPr>
          <w:sz w:val="26"/>
          <w:szCs w:val="26"/>
        </w:rPr>
        <w:t>, переда</w:t>
      </w:r>
      <w:r w:rsidR="00F5612F" w:rsidRPr="00F5612F">
        <w:rPr>
          <w:sz w:val="26"/>
          <w:szCs w:val="26"/>
        </w:rPr>
        <w:t>в</w:t>
      </w:r>
      <w:r w:rsidR="00F5612F" w:rsidRPr="00F5612F">
        <w:rPr>
          <w:sz w:val="26"/>
          <w:szCs w:val="26"/>
        </w:rPr>
        <w:t>ших этим лицам полномочия муниципального заказчика.</w:t>
      </w:r>
    </w:p>
    <w:p w:rsidR="00517B51" w:rsidRPr="00D143E6" w:rsidRDefault="00517B51" w:rsidP="00517B5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517B51" w:rsidRPr="00D143E6" w:rsidSect="00F5612F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2B" w:rsidRDefault="000F202B" w:rsidP="00477933">
      <w:r>
        <w:separator/>
      </w:r>
    </w:p>
  </w:endnote>
  <w:endnote w:type="continuationSeparator" w:id="0">
    <w:p w:rsidR="000F202B" w:rsidRDefault="000F202B" w:rsidP="004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2B" w:rsidRDefault="000F202B" w:rsidP="00477933">
      <w:r>
        <w:separator/>
      </w:r>
    </w:p>
  </w:footnote>
  <w:footnote w:type="continuationSeparator" w:id="0">
    <w:p w:rsidR="000F202B" w:rsidRDefault="000F202B" w:rsidP="004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3" w:rsidRDefault="00477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F6F33">
      <w:rPr>
        <w:noProof/>
      </w:rPr>
      <w:t>3</w:t>
    </w:r>
    <w:r>
      <w:fldChar w:fldCharType="end"/>
    </w:r>
  </w:p>
  <w:p w:rsidR="00477933" w:rsidRDefault="004779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C"/>
    <w:rsid w:val="00013C23"/>
    <w:rsid w:val="00021105"/>
    <w:rsid w:val="00021B17"/>
    <w:rsid w:val="0002405E"/>
    <w:rsid w:val="00027A66"/>
    <w:rsid w:val="00032F66"/>
    <w:rsid w:val="000445C1"/>
    <w:rsid w:val="000507C8"/>
    <w:rsid w:val="00062A7B"/>
    <w:rsid w:val="00097EA3"/>
    <w:rsid w:val="000A7DD6"/>
    <w:rsid w:val="000B2C3F"/>
    <w:rsid w:val="000C5D27"/>
    <w:rsid w:val="000C6B9D"/>
    <w:rsid w:val="000D6BC8"/>
    <w:rsid w:val="000E208C"/>
    <w:rsid w:val="000F0E13"/>
    <w:rsid w:val="000F202B"/>
    <w:rsid w:val="001053BA"/>
    <w:rsid w:val="00110E2F"/>
    <w:rsid w:val="00114E60"/>
    <w:rsid w:val="0012054F"/>
    <w:rsid w:val="001245FC"/>
    <w:rsid w:val="0013566D"/>
    <w:rsid w:val="00147EDD"/>
    <w:rsid w:val="00157EAD"/>
    <w:rsid w:val="00170C83"/>
    <w:rsid w:val="00175D56"/>
    <w:rsid w:val="0018238B"/>
    <w:rsid w:val="00183A12"/>
    <w:rsid w:val="00191B2C"/>
    <w:rsid w:val="001A2C1A"/>
    <w:rsid w:val="001A403A"/>
    <w:rsid w:val="001A7317"/>
    <w:rsid w:val="001C67EE"/>
    <w:rsid w:val="001D2D57"/>
    <w:rsid w:val="001D7E3B"/>
    <w:rsid w:val="001E7E82"/>
    <w:rsid w:val="001F0B8F"/>
    <w:rsid w:val="00236722"/>
    <w:rsid w:val="0024089D"/>
    <w:rsid w:val="00244516"/>
    <w:rsid w:val="00252815"/>
    <w:rsid w:val="0026262E"/>
    <w:rsid w:val="0029250C"/>
    <w:rsid w:val="00295F2E"/>
    <w:rsid w:val="002B3FBC"/>
    <w:rsid w:val="002D124A"/>
    <w:rsid w:val="002E63F2"/>
    <w:rsid w:val="002E7C5D"/>
    <w:rsid w:val="002F3A2D"/>
    <w:rsid w:val="002F6CB7"/>
    <w:rsid w:val="00312DDE"/>
    <w:rsid w:val="0031569B"/>
    <w:rsid w:val="0032322B"/>
    <w:rsid w:val="0033057C"/>
    <w:rsid w:val="00376725"/>
    <w:rsid w:val="003866A3"/>
    <w:rsid w:val="00390061"/>
    <w:rsid w:val="003B04F2"/>
    <w:rsid w:val="003B2358"/>
    <w:rsid w:val="003B37E2"/>
    <w:rsid w:val="003B638D"/>
    <w:rsid w:val="003D24B1"/>
    <w:rsid w:val="003D2E89"/>
    <w:rsid w:val="00414B4A"/>
    <w:rsid w:val="0041742C"/>
    <w:rsid w:val="004549B6"/>
    <w:rsid w:val="00461F79"/>
    <w:rsid w:val="00477933"/>
    <w:rsid w:val="00482EC8"/>
    <w:rsid w:val="00486317"/>
    <w:rsid w:val="004A1B5A"/>
    <w:rsid w:val="004B0600"/>
    <w:rsid w:val="004B6F9A"/>
    <w:rsid w:val="004C273E"/>
    <w:rsid w:val="004D700C"/>
    <w:rsid w:val="004F15FA"/>
    <w:rsid w:val="004F5E51"/>
    <w:rsid w:val="00500A5E"/>
    <w:rsid w:val="00517B51"/>
    <w:rsid w:val="00535934"/>
    <w:rsid w:val="00540685"/>
    <w:rsid w:val="005428D6"/>
    <w:rsid w:val="00555B98"/>
    <w:rsid w:val="005725B9"/>
    <w:rsid w:val="005826FB"/>
    <w:rsid w:val="005A185B"/>
    <w:rsid w:val="005A7E48"/>
    <w:rsid w:val="005B03A6"/>
    <w:rsid w:val="005D4EC4"/>
    <w:rsid w:val="005D79A4"/>
    <w:rsid w:val="005E73B7"/>
    <w:rsid w:val="00603955"/>
    <w:rsid w:val="00620AC5"/>
    <w:rsid w:val="006351B3"/>
    <w:rsid w:val="00662D0A"/>
    <w:rsid w:val="00673884"/>
    <w:rsid w:val="00696DA0"/>
    <w:rsid w:val="00697934"/>
    <w:rsid w:val="006A6690"/>
    <w:rsid w:val="006C16DD"/>
    <w:rsid w:val="006C2FF5"/>
    <w:rsid w:val="006D3236"/>
    <w:rsid w:val="006D559D"/>
    <w:rsid w:val="006E62FB"/>
    <w:rsid w:val="007041FD"/>
    <w:rsid w:val="00714347"/>
    <w:rsid w:val="00714C6F"/>
    <w:rsid w:val="00716AFB"/>
    <w:rsid w:val="007217B8"/>
    <w:rsid w:val="00722B6F"/>
    <w:rsid w:val="007306C2"/>
    <w:rsid w:val="00730AE7"/>
    <w:rsid w:val="00755628"/>
    <w:rsid w:val="007843D0"/>
    <w:rsid w:val="007A2A3E"/>
    <w:rsid w:val="007A5EB3"/>
    <w:rsid w:val="007B2CAF"/>
    <w:rsid w:val="007D6336"/>
    <w:rsid w:val="007D7CA6"/>
    <w:rsid w:val="007E0F98"/>
    <w:rsid w:val="007E1220"/>
    <w:rsid w:val="00854B68"/>
    <w:rsid w:val="00854ED6"/>
    <w:rsid w:val="00857A23"/>
    <w:rsid w:val="008A7989"/>
    <w:rsid w:val="008A7DFD"/>
    <w:rsid w:val="008C2D1A"/>
    <w:rsid w:val="008E53C6"/>
    <w:rsid w:val="008F5942"/>
    <w:rsid w:val="009141BE"/>
    <w:rsid w:val="00924CB1"/>
    <w:rsid w:val="00940CC6"/>
    <w:rsid w:val="00941A87"/>
    <w:rsid w:val="0094541A"/>
    <w:rsid w:val="00950F05"/>
    <w:rsid w:val="009529D1"/>
    <w:rsid w:val="009B6387"/>
    <w:rsid w:val="009C4FAA"/>
    <w:rsid w:val="009D66BC"/>
    <w:rsid w:val="009E08B3"/>
    <w:rsid w:val="009F5462"/>
    <w:rsid w:val="00A06B19"/>
    <w:rsid w:val="00A25931"/>
    <w:rsid w:val="00A36497"/>
    <w:rsid w:val="00A73036"/>
    <w:rsid w:val="00A80462"/>
    <w:rsid w:val="00A82EFD"/>
    <w:rsid w:val="00A852FF"/>
    <w:rsid w:val="00A9228A"/>
    <w:rsid w:val="00AA08C2"/>
    <w:rsid w:val="00AA4EF4"/>
    <w:rsid w:val="00AC008D"/>
    <w:rsid w:val="00AD1442"/>
    <w:rsid w:val="00AF0CEF"/>
    <w:rsid w:val="00AF2F41"/>
    <w:rsid w:val="00B12E6D"/>
    <w:rsid w:val="00B2670F"/>
    <w:rsid w:val="00B57007"/>
    <w:rsid w:val="00B61210"/>
    <w:rsid w:val="00B64271"/>
    <w:rsid w:val="00B67B34"/>
    <w:rsid w:val="00B7386E"/>
    <w:rsid w:val="00B8156A"/>
    <w:rsid w:val="00B916AA"/>
    <w:rsid w:val="00BA7F1A"/>
    <w:rsid w:val="00BF1F54"/>
    <w:rsid w:val="00BF65C0"/>
    <w:rsid w:val="00C03B1D"/>
    <w:rsid w:val="00C0464B"/>
    <w:rsid w:val="00C14D05"/>
    <w:rsid w:val="00C16813"/>
    <w:rsid w:val="00C617E5"/>
    <w:rsid w:val="00C6645C"/>
    <w:rsid w:val="00C70C16"/>
    <w:rsid w:val="00CB36A1"/>
    <w:rsid w:val="00CC7806"/>
    <w:rsid w:val="00CD779D"/>
    <w:rsid w:val="00CE6EC9"/>
    <w:rsid w:val="00D137D0"/>
    <w:rsid w:val="00D13FD5"/>
    <w:rsid w:val="00D143E6"/>
    <w:rsid w:val="00D174CB"/>
    <w:rsid w:val="00D213F1"/>
    <w:rsid w:val="00D3543D"/>
    <w:rsid w:val="00D36750"/>
    <w:rsid w:val="00D40969"/>
    <w:rsid w:val="00D55FE2"/>
    <w:rsid w:val="00D81FA5"/>
    <w:rsid w:val="00DB4F90"/>
    <w:rsid w:val="00DD2D09"/>
    <w:rsid w:val="00DD558E"/>
    <w:rsid w:val="00DD5742"/>
    <w:rsid w:val="00DD5989"/>
    <w:rsid w:val="00E021BB"/>
    <w:rsid w:val="00E245B7"/>
    <w:rsid w:val="00EB1386"/>
    <w:rsid w:val="00EB140A"/>
    <w:rsid w:val="00EF6D69"/>
    <w:rsid w:val="00EF6F33"/>
    <w:rsid w:val="00F02103"/>
    <w:rsid w:val="00F05A07"/>
    <w:rsid w:val="00F11715"/>
    <w:rsid w:val="00F13690"/>
    <w:rsid w:val="00F14854"/>
    <w:rsid w:val="00F178A7"/>
    <w:rsid w:val="00F2254E"/>
    <w:rsid w:val="00F30035"/>
    <w:rsid w:val="00F44F4A"/>
    <w:rsid w:val="00F45890"/>
    <w:rsid w:val="00F5059D"/>
    <w:rsid w:val="00F5612F"/>
    <w:rsid w:val="00F8065F"/>
    <w:rsid w:val="00FB3146"/>
    <w:rsid w:val="00FC0B39"/>
    <w:rsid w:val="00FC7F39"/>
    <w:rsid w:val="00FD2AA1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0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0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06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75562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7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7933"/>
    <w:rPr>
      <w:sz w:val="24"/>
      <w:szCs w:val="24"/>
    </w:rPr>
  </w:style>
  <w:style w:type="paragraph" w:styleId="a6">
    <w:name w:val="footer"/>
    <w:basedOn w:val="a"/>
    <w:link w:val="a7"/>
    <w:rsid w:val="004779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77933"/>
    <w:rPr>
      <w:sz w:val="24"/>
      <w:szCs w:val="24"/>
    </w:rPr>
  </w:style>
  <w:style w:type="paragraph" w:styleId="a8">
    <w:name w:val="Plain Text"/>
    <w:basedOn w:val="a"/>
    <w:link w:val="a9"/>
    <w:rsid w:val="00FB3146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3146"/>
    <w:rPr>
      <w:rFonts w:ascii="Courier New" w:eastAsia="Calibri" w:hAnsi="Courier New" w:cs="Courier New"/>
    </w:rPr>
  </w:style>
  <w:style w:type="paragraph" w:customStyle="1" w:styleId="ConsPlusNormal">
    <w:name w:val="ConsPlusNormal"/>
    <w:rsid w:val="00FB3146"/>
    <w:pPr>
      <w:widowControl w:val="0"/>
      <w:autoSpaceDE w:val="0"/>
      <w:autoSpaceDN w:val="0"/>
    </w:pPr>
    <w:rPr>
      <w:rFonts w:eastAsia="Calibri"/>
      <w:sz w:val="28"/>
    </w:rPr>
  </w:style>
  <w:style w:type="paragraph" w:styleId="aa">
    <w:name w:val="Balloon Text"/>
    <w:basedOn w:val="a"/>
    <w:link w:val="ab"/>
    <w:rsid w:val="008E5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53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6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0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D70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06B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75562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779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7933"/>
    <w:rPr>
      <w:sz w:val="24"/>
      <w:szCs w:val="24"/>
    </w:rPr>
  </w:style>
  <w:style w:type="paragraph" w:styleId="a6">
    <w:name w:val="footer"/>
    <w:basedOn w:val="a"/>
    <w:link w:val="a7"/>
    <w:rsid w:val="004779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77933"/>
    <w:rPr>
      <w:sz w:val="24"/>
      <w:szCs w:val="24"/>
    </w:rPr>
  </w:style>
  <w:style w:type="paragraph" w:styleId="a8">
    <w:name w:val="Plain Text"/>
    <w:basedOn w:val="a"/>
    <w:link w:val="a9"/>
    <w:rsid w:val="00FB3146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B3146"/>
    <w:rPr>
      <w:rFonts w:ascii="Courier New" w:eastAsia="Calibri" w:hAnsi="Courier New" w:cs="Courier New"/>
    </w:rPr>
  </w:style>
  <w:style w:type="paragraph" w:customStyle="1" w:styleId="ConsPlusNormal">
    <w:name w:val="ConsPlusNormal"/>
    <w:rsid w:val="00FB3146"/>
    <w:pPr>
      <w:widowControl w:val="0"/>
      <w:autoSpaceDE w:val="0"/>
      <w:autoSpaceDN w:val="0"/>
    </w:pPr>
    <w:rPr>
      <w:rFonts w:eastAsia="Calibri"/>
      <w:sz w:val="28"/>
    </w:rPr>
  </w:style>
  <w:style w:type="paragraph" w:styleId="aa">
    <w:name w:val="Balloon Text"/>
    <w:basedOn w:val="a"/>
    <w:link w:val="ab"/>
    <w:rsid w:val="008E5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53C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2B07C18A428D50BBFE95DFC820CC19C0528561D29F533E414358D6DBFCEEF9109156B9213D9E36p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434D-6FAE-403C-9EC2-A6D16B6F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АМУРСКОГО МУНИЦИПАЛЬНОГО РАЙОНА</vt:lpstr>
    </vt:vector>
  </TitlesOfParts>
  <Company>МКУ ЦБМУ</Company>
  <LinksUpToDate>false</LinksUpToDate>
  <CharactersWithSpaces>12251</CharactersWithSpaces>
  <SharedDoc>false</SharedDoc>
  <HLinks>
    <vt:vector size="18" baseType="variant"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8061029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consultantplus://offline/ref=2DA42C674A7725CD615E7E9256DE06E512B8863171E6C1F674DF2394B6363A8D9B4F03FCB569EC89G9j2A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АМУРСКОГО МУНИЦИПАЛЬНОГО РАЙОНА</dc:title>
  <dc:creator>Олег</dc:creator>
  <cp:lastModifiedBy>Юридический отдел</cp:lastModifiedBy>
  <cp:revision>8</cp:revision>
  <cp:lastPrinted>2016-10-27T04:04:00Z</cp:lastPrinted>
  <dcterms:created xsi:type="dcterms:W3CDTF">2016-10-27T02:17:00Z</dcterms:created>
  <dcterms:modified xsi:type="dcterms:W3CDTF">2016-10-28T05:47:00Z</dcterms:modified>
</cp:coreProperties>
</file>